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CCE6" w14:textId="31E1225C" w:rsidR="00F4151D" w:rsidRDefault="00E74561" w:rsidP="00E74561">
      <w:pPr>
        <w:jc w:val="center"/>
        <w:rPr>
          <w:b/>
          <w:bCs/>
          <w:lang w:val="en-US"/>
        </w:rPr>
      </w:pPr>
      <w:r w:rsidRPr="00E74561">
        <w:rPr>
          <w:b/>
          <w:bCs/>
          <w:lang w:val="en-US"/>
        </w:rPr>
        <w:t>Reparenting children with attachment injuries; the what and how for caregivers, educators and therapists</w:t>
      </w:r>
    </w:p>
    <w:p w14:paraId="47938D0F" w14:textId="7CD1800C" w:rsidR="00E74561" w:rsidRPr="00E74561" w:rsidRDefault="00E74561" w:rsidP="00E7456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This webinar is not CPD accredited</w:t>
      </w:r>
    </w:p>
    <w:p w14:paraId="534F9478" w14:textId="77777777" w:rsidR="00E74561" w:rsidRDefault="00E74561" w:rsidP="00E74561">
      <w:pPr>
        <w:jc w:val="center"/>
        <w:rPr>
          <w:lang w:val="en-US"/>
        </w:rPr>
      </w:pPr>
    </w:p>
    <w:p w14:paraId="6BDDB790" w14:textId="356D15B0" w:rsidR="00E74561" w:rsidRPr="00E74561" w:rsidRDefault="00E74561" w:rsidP="00E74561">
      <w:pPr>
        <w:pStyle w:val="so-global-p2"/>
        <w:jc w:val="center"/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b/>
          <w:bCs/>
          <w:color w:val="050505"/>
          <w:sz w:val="18"/>
          <w:szCs w:val="18"/>
        </w:rPr>
        <w:t>In this webinar,  the focus is on the following:</w:t>
      </w:r>
    </w:p>
    <w:p w14:paraId="33D8124A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</w:rPr>
        <w:t>Attachment styles in caregivers and the effect of this on children with attachment injuries</w:t>
      </w:r>
    </w:p>
    <w:p w14:paraId="034267D8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</w:rPr>
        <w:t>What is attachment?</w:t>
      </w:r>
    </w:p>
    <w:p w14:paraId="25967D79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</w:rPr>
        <w:t>What is the difference between primary caregivers who are mean, weak or gone?</w:t>
      </w:r>
    </w:p>
    <w:p w14:paraId="195840B0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</w:rPr>
        <w:t>Aspects that might cause attachment stress in children</w:t>
      </w:r>
    </w:p>
    <w:p w14:paraId="69B64D1E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</w:rPr>
        <w:t>The development of attachment</w:t>
      </w:r>
    </w:p>
    <w:p w14:paraId="11B9660C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</w:rPr>
        <w:t>The effect of timing of relational trauma on a child</w:t>
      </w:r>
    </w:p>
    <w:p w14:paraId="7B3B5BA3" w14:textId="427551DB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</w:rPr>
        <w:t>Attachment styles: Insecure ambivalent</w:t>
      </w:r>
      <w:r>
        <w:rPr>
          <w:rFonts w:ascii="Arial" w:hAnsi="Arial" w:cs="Arial"/>
          <w:color w:val="050505"/>
          <w:sz w:val="18"/>
          <w:szCs w:val="18"/>
        </w:rPr>
        <w:t xml:space="preserve"> </w:t>
      </w: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attachment, disorganised attachment, insecure avoidant attachment</w:t>
      </w:r>
    </w:p>
    <w:p w14:paraId="2F37633E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Struggles of insecure attached children (social, behavioural, emotional and developmental)</w:t>
      </w:r>
    </w:p>
    <w:p w14:paraId="7AE71211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Secure attachment and benefits of securely attached children</w:t>
      </w:r>
    </w:p>
    <w:p w14:paraId="0DAD207F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The role of relational neuroscience in healing attachment wounds</w:t>
      </w:r>
    </w:p>
    <w:p w14:paraId="45C46773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Clues that behaviour stem from the brain's computer, the watchdog or the possum brain</w:t>
      </w:r>
    </w:p>
    <w:p w14:paraId="1AC19347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The parent's role in reparenting children with attachment injuries</w:t>
      </w:r>
    </w:p>
    <w:p w14:paraId="0F3BBEDF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Where does regulation come in?</w:t>
      </w:r>
    </w:p>
    <w:p w14:paraId="02162DB5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Core beliefs in attachment disordered children</w:t>
      </w:r>
    </w:p>
    <w:p w14:paraId="27E4312D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Ineffective parental responses for children with attachment injuries</w:t>
      </w:r>
    </w:p>
    <w:p w14:paraId="783F5C92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What is blocked trust and blocked care?</w:t>
      </w:r>
    </w:p>
    <w:p w14:paraId="31CF39FC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Steps to follow when there is a rupture of attachment</w:t>
      </w:r>
    </w:p>
    <w:p w14:paraId="75F0566E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Practical ways to strengthen neural pathways</w:t>
      </w:r>
    </w:p>
    <w:p w14:paraId="2030AAA8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The parent's reaction towards the behaviour of attachment disordered children</w:t>
      </w:r>
    </w:p>
    <w:p w14:paraId="060FA9B4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 xml:space="preserve">Guidelines in terms of handling </w:t>
      </w:r>
      <w:proofErr w:type="spellStart"/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spesific</w:t>
      </w:r>
      <w:proofErr w:type="spellEnd"/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 xml:space="preserve"> behaviour</w:t>
      </w:r>
    </w:p>
    <w:p w14:paraId="21EE1A7C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Guidelines for handling mealtimes, bathtime, bedtime, stealing, hoarding, physical touch and "being held in mind"</w:t>
      </w:r>
    </w:p>
    <w:p w14:paraId="467AD473" w14:textId="77777777" w:rsidR="00E74561" w:rsidRPr="00E74561" w:rsidRDefault="00E74561" w:rsidP="00E74561">
      <w:pPr>
        <w:pStyle w:val="so-global-p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74561">
        <w:rPr>
          <w:rFonts w:ascii="Arial" w:hAnsi="Arial" w:cs="Arial"/>
          <w:color w:val="050505"/>
          <w:sz w:val="18"/>
          <w:szCs w:val="18"/>
          <w:shd w:val="clear" w:color="auto" w:fill="FFFFFF"/>
        </w:rPr>
        <w:t>How to handle and manage discipline and consequences</w:t>
      </w:r>
    </w:p>
    <w:p w14:paraId="7B74D8EE" w14:textId="7ADEC0EE" w:rsidR="00E74561" w:rsidRDefault="00E74561" w:rsidP="00E74561">
      <w:pPr>
        <w:pStyle w:val="so-global-p2"/>
        <w:rPr>
          <w:rFonts w:ascii="Arial" w:hAnsi="Arial" w:cs="Arial"/>
          <w:b/>
          <w:bCs/>
          <w:color w:val="050505"/>
          <w:shd w:val="clear" w:color="auto" w:fill="FFFFFF"/>
        </w:rPr>
      </w:pPr>
      <w:r w:rsidRPr="00E74561">
        <w:rPr>
          <w:rFonts w:ascii="Arial" w:hAnsi="Arial" w:cs="Arial"/>
          <w:b/>
          <w:bCs/>
          <w:color w:val="050505"/>
          <w:shd w:val="clear" w:color="auto" w:fill="FFFFFF"/>
        </w:rPr>
        <w:t>Normal cost: R2000; Special fee from 3-</w:t>
      </w:r>
      <w:r w:rsidR="00183B23">
        <w:rPr>
          <w:rFonts w:ascii="Arial" w:hAnsi="Arial" w:cs="Arial"/>
          <w:b/>
          <w:bCs/>
          <w:color w:val="050505"/>
          <w:shd w:val="clear" w:color="auto" w:fill="FFFFFF"/>
        </w:rPr>
        <w:t>30</w:t>
      </w:r>
      <w:r w:rsidRPr="00E74561">
        <w:rPr>
          <w:rFonts w:ascii="Arial" w:hAnsi="Arial" w:cs="Arial"/>
          <w:b/>
          <w:bCs/>
          <w:color w:val="050505"/>
          <w:shd w:val="clear" w:color="auto" w:fill="FFFFFF"/>
        </w:rPr>
        <w:t xml:space="preserve"> April 2025 – only R500</w:t>
      </w:r>
    </w:p>
    <w:p w14:paraId="6A757BAC" w14:textId="4FC1E4F2" w:rsidR="00E74561" w:rsidRDefault="00E74561" w:rsidP="00E74561">
      <w:pPr>
        <w:pStyle w:val="so-global-p2"/>
        <w:rPr>
          <w:rFonts w:ascii="Arial" w:hAnsi="Arial" w:cs="Arial"/>
          <w:b/>
          <w:bCs/>
          <w:color w:val="050505"/>
          <w:shd w:val="clear" w:color="auto" w:fill="FFFFFF"/>
        </w:rPr>
      </w:pPr>
      <w:r>
        <w:rPr>
          <w:rFonts w:ascii="Arial" w:hAnsi="Arial" w:cs="Arial"/>
          <w:b/>
          <w:bCs/>
          <w:color w:val="050505"/>
          <w:shd w:val="clear" w:color="auto" w:fill="FFFFFF"/>
        </w:rPr>
        <w:t>To order:  EFT R500 in the following bank account:</w:t>
      </w:r>
    </w:p>
    <w:p w14:paraId="26F649C1" w14:textId="52EB6E0C" w:rsidR="00E74561" w:rsidRPr="00E74561" w:rsidRDefault="00E74561" w:rsidP="00E74561">
      <w:pPr>
        <w:pStyle w:val="so-global-p2"/>
        <w:rPr>
          <w:rFonts w:ascii="Arial" w:hAnsi="Arial" w:cs="Arial"/>
          <w:color w:val="050505"/>
          <w:shd w:val="clear" w:color="auto" w:fill="FFFFFF"/>
        </w:rPr>
      </w:pPr>
      <w:r w:rsidRPr="00E74561">
        <w:rPr>
          <w:rFonts w:ascii="Arial" w:hAnsi="Arial" w:cs="Arial"/>
          <w:color w:val="050505"/>
          <w:shd w:val="clear" w:color="auto" w:fill="FFFFFF"/>
        </w:rPr>
        <w:t>Dr B Blom</w:t>
      </w:r>
    </w:p>
    <w:p w14:paraId="178D740D" w14:textId="16E0F322" w:rsidR="00E74561" w:rsidRPr="00E74561" w:rsidRDefault="00E74561" w:rsidP="00E74561">
      <w:pPr>
        <w:pStyle w:val="so-global-p2"/>
        <w:rPr>
          <w:rFonts w:ascii="Arial" w:hAnsi="Arial" w:cs="Arial"/>
          <w:color w:val="050505"/>
          <w:shd w:val="clear" w:color="auto" w:fill="FFFFFF"/>
        </w:rPr>
      </w:pPr>
      <w:r w:rsidRPr="00E74561">
        <w:rPr>
          <w:rFonts w:ascii="Arial" w:hAnsi="Arial" w:cs="Arial"/>
          <w:color w:val="050505"/>
          <w:shd w:val="clear" w:color="auto" w:fill="FFFFFF"/>
        </w:rPr>
        <w:t>ABSA</w:t>
      </w:r>
    </w:p>
    <w:p w14:paraId="6E5A8333" w14:textId="5A257476" w:rsidR="00E74561" w:rsidRPr="00E74561" w:rsidRDefault="00E74561" w:rsidP="00E74561">
      <w:pPr>
        <w:pStyle w:val="so-global-p2"/>
        <w:rPr>
          <w:rFonts w:ascii="Arial" w:hAnsi="Arial" w:cs="Arial"/>
          <w:color w:val="050505"/>
          <w:shd w:val="clear" w:color="auto" w:fill="FFFFFF"/>
        </w:rPr>
      </w:pPr>
      <w:r w:rsidRPr="00E74561">
        <w:rPr>
          <w:rFonts w:ascii="Arial" w:hAnsi="Arial" w:cs="Arial"/>
          <w:color w:val="050505"/>
          <w:shd w:val="clear" w:color="auto" w:fill="FFFFFF"/>
        </w:rPr>
        <w:t>Account number: 4050777253</w:t>
      </w:r>
    </w:p>
    <w:p w14:paraId="7969D72E" w14:textId="3031A054" w:rsidR="00E74561" w:rsidRDefault="00E74561" w:rsidP="00E74561">
      <w:pPr>
        <w:pStyle w:val="so-global-p2"/>
        <w:rPr>
          <w:rFonts w:ascii="Arial" w:hAnsi="Arial" w:cs="Arial"/>
          <w:color w:val="050505"/>
          <w:shd w:val="clear" w:color="auto" w:fill="FFFFFF"/>
        </w:rPr>
      </w:pPr>
      <w:r w:rsidRPr="00E74561">
        <w:rPr>
          <w:rFonts w:ascii="Arial" w:hAnsi="Arial" w:cs="Arial"/>
          <w:color w:val="050505"/>
          <w:shd w:val="clear" w:color="auto" w:fill="FFFFFF"/>
        </w:rPr>
        <w:t>Branch code:  334-334</w:t>
      </w:r>
    </w:p>
    <w:p w14:paraId="5F0BEE1F" w14:textId="05C7A862" w:rsidR="00E74561" w:rsidRDefault="00E74561" w:rsidP="00E74561">
      <w:pPr>
        <w:pStyle w:val="so-global-p2"/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Email POP to </w:t>
      </w:r>
      <w:hyperlink r:id="rId5" w:history="1">
        <w:r w:rsidRPr="00916DCC">
          <w:rPr>
            <w:rStyle w:val="Hyperlink"/>
            <w:rFonts w:ascii="Arial" w:hAnsi="Arial" w:cs="Arial"/>
            <w:shd w:val="clear" w:color="auto" w:fill="FFFFFF"/>
          </w:rPr>
          <w:t>rindablom@gmail.com</w:t>
        </w:r>
      </w:hyperlink>
    </w:p>
    <w:p w14:paraId="1394FBF4" w14:textId="4ECCA34D" w:rsidR="00E74561" w:rsidRPr="00E74561" w:rsidRDefault="00E74561" w:rsidP="00E74561">
      <w:pPr>
        <w:pStyle w:val="so-global-p2"/>
        <w:rPr>
          <w:rFonts w:ascii="Arial" w:hAnsi="Arial" w:cs="Arial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The webinar videos and </w:t>
      </w:r>
      <w:r w:rsidR="00183B23">
        <w:rPr>
          <w:rFonts w:ascii="Arial" w:hAnsi="Arial" w:cs="Arial"/>
          <w:color w:val="050505"/>
          <w:shd w:val="clear" w:color="auto" w:fill="FFFFFF"/>
        </w:rPr>
        <w:t>P</w:t>
      </w:r>
      <w:r>
        <w:rPr>
          <w:rFonts w:ascii="Arial" w:hAnsi="Arial" w:cs="Arial"/>
          <w:color w:val="050505"/>
          <w:shd w:val="clear" w:color="auto" w:fill="FFFFFF"/>
        </w:rPr>
        <w:t>ower</w:t>
      </w:r>
      <w:r w:rsidR="00183B23">
        <w:rPr>
          <w:rFonts w:ascii="Arial" w:hAnsi="Arial" w:cs="Arial"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hd w:val="clear" w:color="auto" w:fill="FFFFFF"/>
        </w:rPr>
        <w:t>point slides will be emailed to you</w:t>
      </w:r>
    </w:p>
    <w:p w14:paraId="71350B9A" w14:textId="1310373A" w:rsidR="00E74561" w:rsidRPr="00E74561" w:rsidRDefault="00E74561" w:rsidP="00E74561">
      <w:pPr>
        <w:pStyle w:val="so-global-p2"/>
        <w:ind w:firstLine="60"/>
        <w:rPr>
          <w:rFonts w:ascii="Arial" w:hAnsi="Arial" w:cs="Arial"/>
          <w:sz w:val="18"/>
          <w:szCs w:val="18"/>
        </w:rPr>
      </w:pPr>
    </w:p>
    <w:p w14:paraId="21B62615" w14:textId="77777777" w:rsidR="00E74561" w:rsidRPr="00E74561" w:rsidRDefault="00E74561" w:rsidP="00E74561">
      <w:pPr>
        <w:jc w:val="center"/>
        <w:rPr>
          <w:lang w:val="en-US"/>
        </w:rPr>
      </w:pPr>
    </w:p>
    <w:sectPr w:rsidR="00E74561" w:rsidRPr="00E74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4243F"/>
    <w:multiLevelType w:val="hybridMultilevel"/>
    <w:tmpl w:val="C7A80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000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61"/>
    <w:rsid w:val="00183B23"/>
    <w:rsid w:val="001F2465"/>
    <w:rsid w:val="003A2771"/>
    <w:rsid w:val="008311AE"/>
    <w:rsid w:val="00AE4FDF"/>
    <w:rsid w:val="00E74561"/>
    <w:rsid w:val="00F4151D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4B45A6"/>
  <w15:chartTrackingRefBased/>
  <w15:docId w15:val="{0BD55869-FC0F-3147-90CA-5ABF8EAB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5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5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5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5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5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5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5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561"/>
    <w:rPr>
      <w:b/>
      <w:bCs/>
      <w:smallCaps/>
      <w:color w:val="0F4761" w:themeColor="accent1" w:themeShade="BF"/>
      <w:spacing w:val="5"/>
    </w:rPr>
  </w:style>
  <w:style w:type="paragraph" w:customStyle="1" w:styleId="so-global-p2">
    <w:name w:val="so-global-p2"/>
    <w:basedOn w:val="Normal"/>
    <w:rsid w:val="00E745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745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ndabl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blom</dc:creator>
  <cp:keywords/>
  <dc:description/>
  <cp:lastModifiedBy>rinda blom</cp:lastModifiedBy>
  <cp:revision>2</cp:revision>
  <dcterms:created xsi:type="dcterms:W3CDTF">2025-04-03T09:02:00Z</dcterms:created>
  <dcterms:modified xsi:type="dcterms:W3CDTF">2025-04-14T07:09:00Z</dcterms:modified>
</cp:coreProperties>
</file>